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Информационное обеспечение международной деятельности организаций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C6C73F" w:rsidR="00A77598" w:rsidRPr="00E459AE" w:rsidRDefault="00E459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56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564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25643">
              <w:rPr>
                <w:rFonts w:ascii="Times New Roman" w:hAnsi="Times New Roman" w:cs="Times New Roman"/>
                <w:sz w:val="20"/>
                <w:szCs w:val="20"/>
              </w:rPr>
              <w:t>, Константинова Наталия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69D7D3" w:rsidR="004475DA" w:rsidRPr="00E459AE" w:rsidRDefault="00E459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F79C0B" w14:textId="5FCDA709" w:rsidR="0012564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637363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_Toc214637363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3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762A2251" w14:textId="6BA2BF20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64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_Toc214637364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3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497372D7" w14:textId="4D668579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65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_Toc214637365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3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6D096DDB" w14:textId="1DDDE09A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66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_Toc214637366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4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1DC85CE7" w14:textId="20FEA615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67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_Toc214637367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8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2AA0C497" w14:textId="3B195251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68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_Toc214637368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8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74A290F2" w14:textId="4C741C00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69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_Toc214637369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8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1B9F87AE" w14:textId="740EA56A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0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_Toc214637370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9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5224EA1D" w14:textId="3F337660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1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_Toc214637371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9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6D363472" w14:textId="57179D76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2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_Toc214637372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10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5386F86B" w14:textId="54931282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3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_Toc214637373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11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7BF4F636" w14:textId="496AC8EE" w:rsidR="00125643" w:rsidRDefault="00AD1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4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_Toc214637374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13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7F96718C" w14:textId="15F80F5B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5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_Toc214637375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13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498EF27B" w14:textId="205B0843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6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_Toc214637376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15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0BF944CF" w14:textId="320747F0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7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_Toc214637377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16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74D170CB" w14:textId="1FA89A17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8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_Toc214637378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16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21E11369" w14:textId="576393C0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79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_Toc214637379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16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52B259C4" w14:textId="639A8571" w:rsidR="00125643" w:rsidRDefault="00AD1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380" w:history="1">
            <w:r w:rsidR="00125643" w:rsidRPr="003749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5643">
              <w:rPr>
                <w:noProof/>
                <w:webHidden/>
              </w:rPr>
              <w:tab/>
            </w:r>
            <w:r w:rsidR="00125643">
              <w:rPr>
                <w:noProof/>
                <w:webHidden/>
              </w:rPr>
              <w:fldChar w:fldCharType="begin"/>
            </w:r>
            <w:r w:rsidR="00125643">
              <w:rPr>
                <w:noProof/>
                <w:webHidden/>
              </w:rPr>
              <w:instrText xml:space="preserve"> PAGEREF _Toc214637380 \h </w:instrText>
            </w:r>
            <w:r w:rsidR="00125643">
              <w:rPr>
                <w:noProof/>
                <w:webHidden/>
              </w:rPr>
            </w:r>
            <w:r w:rsidR="00125643">
              <w:rPr>
                <w:noProof/>
                <w:webHidden/>
              </w:rPr>
              <w:fldChar w:fldCharType="separate"/>
            </w:r>
            <w:r w:rsidR="00125643">
              <w:rPr>
                <w:noProof/>
                <w:webHidden/>
              </w:rPr>
              <w:t>16</w:t>
            </w:r>
            <w:r w:rsidR="00125643">
              <w:rPr>
                <w:noProof/>
                <w:webHidden/>
              </w:rPr>
              <w:fldChar w:fldCharType="end"/>
            </w:r>
          </w:hyperlink>
        </w:p>
        <w:p w14:paraId="0DD49713" w14:textId="0613CEF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637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основами информационно-аналитического обеспечения международной деятельности бизнеса, государственных и общественных организаций, показать основные методы и направления информационно-аналитической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637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Информационное обеспечение международной деятельности организаций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637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1951"/>
        <w:gridCol w:w="5469"/>
      </w:tblGrid>
      <w:tr w:rsidR="00751095" w:rsidRPr="001256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56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56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56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56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56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256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56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56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ПК-5 - Способен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56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lang w:bidi="ru-RU"/>
              </w:rPr>
              <w:t>ПК-5.2 - Собирает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56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5643">
              <w:rPr>
                <w:rFonts w:ascii="Times New Roman" w:hAnsi="Times New Roman" w:cs="Times New Roman"/>
              </w:rPr>
              <w:t>основные источники, содержащие информацию об особенностях реализации деятельности международных экономических субъектов, государственных и общественных организаций на территории стран Азиатско-Тихоокеанского региона</w:t>
            </w:r>
            <w:r w:rsidRPr="001256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56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5643">
              <w:rPr>
                <w:rFonts w:ascii="Times New Roman" w:hAnsi="Times New Roman" w:cs="Times New Roman"/>
              </w:rPr>
              <w:t>проводить информационно-аналитическую работу по выявлению особенностей деятельности международных экономических субъектов, государственных и общественных организаций на территории стран Азиатско-Тихоокеанского региона</w:t>
            </w:r>
            <w:r w:rsidRPr="001256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56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5643">
              <w:rPr>
                <w:rFonts w:ascii="Times New Roman" w:hAnsi="Times New Roman" w:cs="Times New Roman"/>
              </w:rPr>
              <w:t>методами работы с информацией навыками сбора, анализа и интерпретации необходимой информации об особенностях деятельности международных экономических субъектов, государственных и общественных организаций на территории стран Азиатско-Тихоокеанского региона источниках.</w:t>
            </w:r>
            <w:r w:rsidRPr="001256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5643" w14:paraId="53D3F5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56D7" w14:textId="77777777" w:rsidR="00751095" w:rsidRPr="001256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57F7" w14:textId="77777777" w:rsidR="00751095" w:rsidRPr="001256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lang w:bidi="ru-RU"/>
              </w:rPr>
              <w:t>ПК-6.1 - Оказывает консультационное сопровождение разработок программ социально-экономического развития на региональном уровне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5ABF" w14:textId="77777777" w:rsidR="00751095" w:rsidRPr="001256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5643">
              <w:rPr>
                <w:rFonts w:ascii="Times New Roman" w:hAnsi="Times New Roman" w:cs="Times New Roman"/>
              </w:rPr>
              <w:t>основы и особенности разработки и реализации программ социально-экономического развития в регионах стран АТР</w:t>
            </w:r>
            <w:r w:rsidRPr="00125643">
              <w:rPr>
                <w:rFonts w:ascii="Times New Roman" w:hAnsi="Times New Roman" w:cs="Times New Roman"/>
              </w:rPr>
              <w:t xml:space="preserve"> </w:t>
            </w:r>
          </w:p>
          <w:p w14:paraId="3EDF3E2F" w14:textId="77777777" w:rsidR="00751095" w:rsidRPr="001256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5643">
              <w:rPr>
                <w:rFonts w:ascii="Times New Roman" w:hAnsi="Times New Roman" w:cs="Times New Roman"/>
              </w:rPr>
              <w:t>формировать документы по консультационному сопровождению разработки и реализации программ социально-экономического развития в регионах стран АТР</w:t>
            </w:r>
            <w:r w:rsidRPr="00125643">
              <w:rPr>
                <w:rFonts w:ascii="Times New Roman" w:hAnsi="Times New Roman" w:cs="Times New Roman"/>
              </w:rPr>
              <w:t xml:space="preserve">. </w:t>
            </w:r>
          </w:p>
          <w:p w14:paraId="15616107" w14:textId="77777777" w:rsidR="00751095" w:rsidRPr="001256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5643">
              <w:rPr>
                <w:rFonts w:ascii="Times New Roman" w:hAnsi="Times New Roman" w:cs="Times New Roman"/>
              </w:rPr>
              <w:t>навыками оказания консультационных услуг по вопросам консультационного сопровождения разработки и реализации программ социально-экономического развития в регионах стран АТР</w:t>
            </w:r>
            <w:r w:rsidRPr="001256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56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6373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информационно-аналитического обеспечения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. Определение информационно-аналитической деятельности (ИАД). Объект, субъект, цели и задачи ИАД. Место и роль информационно-аналитической работы в организации международной деятельности. Ценность, как важнейшее свойство информации. Факторы, определяющие ценность информации. Классификация информации. Понятие элементарной, биологической и социальной информации. Роль информации в международной деятельности.  Информация как инструмент власти и средство в «информационной войне». Понятие информационной войны и ее задачи. Общие требования к информации, используемой в информационно-аналитической работе в международной деятельности. Понятие первичной и вторичной информации в информационно-аналитической работе. Требования, предъявляемые к первичной информации при ее изучении и отборе. Оценка достоверности, значимости и надежности первичной информации. Общая характеристика требований, предъявляемых к вторичной информации. Понятие потенциальной и реальной информации. Условие обеспечения эффективности информации. Прагматическая адекватность информации и условия ее достижения. Секретность информации. Источники информации в международной деятельности и их квалификация. Общая характеристика источников информации, используемых в информационно-аналитической работе в международной деятельности. Мониторинг международной информации: теоретические аспекты. Мониторинг СМИ и международно-политические обзоры прессы. Экспертно-аналитическая работа с международной информацией. Справочные материалы в информационно-аналитическом обеспечении международной деятельности и методика их подготовки. Аналитические материалы в информационно-аналитическом обеспечении международной деятельности и методика их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FAD4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7A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Методика получения информации и работы с источниками в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FC7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сбора, информации в ИАР по сравнению с научным исследованием. Общая характеристика методов получения информации в международной деятельности. Особенности мероприятий, предшествующих получению необходимой информации, в зависимости от используемого канала информации в международной деятельности. Проработка печатных (письменных) источников информации в международной деятельности. Реферирование и аннотирование печатных источников информации в международной деятельности. Использование Интернета для получения информации. Особенности работы с человеческими ресурсами в целях получения необходимой информации. Принципы оценки и анализа полученной информации в международной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1B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147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384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6FE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52FD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C5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СМИ как источник информации в  информационно-аналитическом обеспечении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D18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средств массовой информации. СМИ как источник информации в информационно-аналитическом обеспечении международной деятельности. Вспомогательные структуры, обеспечивающие деятельность СМИ. Функции СМИ (культурно-идеологическая, коммуникативная, культурно-образовательная, информационная и др.). Характеристика периодической печати как важнейшего элемента системы СМИ. Особенности сети интернет, радио и телевидения как наиболее оперативных каналов получения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23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27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EA2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08F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DDCE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D83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Информационно-аналитическое обеспечение международной деятельности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0A1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классификационные виды международной деятельности бизнеса. Инфраструктура международного бизнеса. Особенности организации международного бизнеса во внешней торговле. Информационно-аналитическое сопровождение международной деятельности бизнеса: предмет, объект, ключевые понятия. Структура информационно-аналитической деятельности международного бизнеса. Формы и методы обеспечения эффективного информационно-аналитического сопровождения международной деятельности бизнеса. Информационно-аналитическое сопровождение маркетинговой деятельности международного бизнеса. Учетно-аналитическое обеспечение международных бизнес-процессов. Стратегические альянсы в международном бизнесе. Современные методы и технологии информационно-аналитического обеспечения деятельности организаций международной бизнес-сферы. Информационно-аналитическое обеспечение управления предпринимательскими рисками в международной бизнес-сфере. Коммерческие переговоры с иностранными партнерами. PR в международном бизнесе. Нейминг и его роль в международном бизнесе. Поддержка бренда в международном бизнесе. Информационно-аналитическое обеспечение безопасности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3D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00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CC6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E49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2D0F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FAF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Информационно-аналитическое обеспечение международной деятельности государственных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0E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международной деятельности государственных организаций. Информационные материалы правительственных органов. Разработка и реализация информационной политики стран в области международного сотрудничества. Обеспечение внешней информационной поддержки реализации целей и задач в области международного сотрудничества, стоящих перед странами. Формирование за рубежом позитивного восприятия национальных интересов. Международная кооперация в рамках транснациональных организаций, многосторонних и двусторонних отношений по вопросам информационной тематики (совместные проекты, правовая база, стандартизация и координация, участие в форумах и дискуссиях). Распространение официальной информации по проблематике международного сотрудничества страны, целям и задачам государственной политики, позиции страны по отдельным вопросам, затрагивающим ее интересы. Организация пресс-конференций, интервью и выступлений по вопросам международного сотрудничества с участием государственных должностных лиц. Информационное освещение визитов за рубеж, приема иностранных делегаций, хода реализации международных проектов. Подготовка и продвижение в местных, центральных и зарубежных СМИ аналитических и презентационных материалов о стране. Участие государственных организаций в подготовке международных соглашений для отражения вопросов реализации информационной политики. Координация деятельности пресс-служб, подразделений по связям с общественностью, официальных изданий и web-сайтов государственных организаций в части вопросов, касающихся информационной поддержки международной деятельности государства.  Информационно-аналитическое обеспечение сотрудничества в сфере образования. Информационно-аналитическое обеспечение сотрудничества в сфере культуры. Информационно-аналитическое обеспечение сотрудничества в сфере здравоохранения.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74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D4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1D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6B9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6B3E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477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Информационно-аналитическое обеспечение международной деятельности общественных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1FA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Информационно-аналитическое сопровождение международной деятельности общественных организаций: предмет, объект, ключевые понятия. Структура информационно-аналитической деятельности общественной организации. Формы и методы обеспечения эффективного информационно-аналитического сопровождения международной деятельности общественных организаций.  Использование информационно-коммуникационных технологий в продвижении фактора «мягкой силы» государства. Инновационные методы анализа в международном сотрудничестве общественных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02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70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D19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664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589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22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Информационно-аналитическая деятельность дипломатической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214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Первичная информационная подготовка дипломатического работника. Источники дипломатической информации. Принципы и критерии информационной работы. Требования, предъявляемые к дипломатической информации. Работа с открытыми и закрытыми источниками. Способы сбора информации (наблюдение, анализ дипломатических документов). Роль неформальных источников в работе дипломатических работников. Межведомственное взаимодействие в области сбора информации. Актуальность как отличительное качество дипломатической информации. «Тезисы для бесед». Упреждающий характер, объективность (достоверность), полнота и новизна дипломатической информации. Конфиденциальный характер информации. Публикации научно-исследовательских центров. Роль публичных лекций, «бесед со связями» в добывании дипломатической информации. Опасность и примеры последствий дезинформации. Обработка информации. Формы обработки и докладов дипломатической информации: «Обзор печати», «Информация», «Справка», «Информационное письмо», «Главный отчёт посольства». Ведение записи бесед, составление политических портретов, шифротелеграмм. Методика «мозгового штурма». Организация информационно-аналитической работы в посольстве. Особенности информационно-аналитической работы в дипломатическом представительстве. Работа с материалами и представителями средств массовой информации. Понятие политической обстановки. Оценивание политической обстановки. Разработка информационных документов. Новые информационно-коммуникационные технологии на службе дипломатии.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33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7A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0B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0DB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6373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637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4"/>
        <w:gridCol w:w="42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59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56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 [Электронный ресурс]: учебник / С. Н. Сильвестров [и др.]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С.Н. Сильвестрова. — Москва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, 2017.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D16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125643">
                <w:rPr>
                  <w:color w:val="00008B"/>
                  <w:u w:val="single"/>
                  <w:lang w:val="en-US"/>
                </w:rPr>
                <w:t>https://urait.ru/viewer/mezhdu ... skie-organizacii-413064#page/1</w:t>
              </w:r>
            </w:hyperlink>
          </w:p>
        </w:tc>
      </w:tr>
      <w:tr w:rsidR="00262CF0" w:rsidRPr="007E6725" w14:paraId="126363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51A30" w14:textId="77777777" w:rsidR="00262CF0" w:rsidRPr="001256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Никитина, Ю.А. Введение в международные отношения и мировую политику : учеб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 / Ю.А. Никитина. — 4-е изд., </w:t>
            </w:r>
            <w:proofErr w:type="spell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. и доп. — Москва : Аспект Пресс, 2018.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DA8D17" w14:textId="77777777" w:rsidR="00262CF0" w:rsidRPr="00125643" w:rsidRDefault="00AD16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http://znanium.com/catalog/product/1038564</w:t>
              </w:r>
            </w:hyperlink>
          </w:p>
        </w:tc>
      </w:tr>
      <w:tr w:rsidR="00262CF0" w:rsidRPr="007E6725" w14:paraId="390DA9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E09B8E" w14:textId="77777777" w:rsidR="00262CF0" w:rsidRPr="001256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Батюк</w:t>
            </w:r>
            <w:proofErr w:type="spell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, В. И. История международных отношений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/ В. И. </w:t>
            </w:r>
            <w:proofErr w:type="spell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Батюк</w:t>
            </w:r>
            <w:proofErr w:type="spell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, 2019. — 483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C40C6" w14:textId="77777777" w:rsidR="00262CF0" w:rsidRPr="007E6725" w:rsidRDefault="00AD16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https://urait.ru/bcode/432991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637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F054C5" w14:textId="77777777" w:rsidTr="007B550D">
        <w:tc>
          <w:tcPr>
            <w:tcW w:w="9345" w:type="dxa"/>
          </w:tcPr>
          <w:p w14:paraId="5C2D38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67DD6C" w14:textId="77777777" w:rsidTr="007B550D">
        <w:tc>
          <w:tcPr>
            <w:tcW w:w="9345" w:type="dxa"/>
          </w:tcPr>
          <w:p w14:paraId="17F0E4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A56E40" w14:textId="77777777" w:rsidTr="007B550D">
        <w:tc>
          <w:tcPr>
            <w:tcW w:w="9345" w:type="dxa"/>
          </w:tcPr>
          <w:p w14:paraId="1EA630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40F38A" w14:textId="77777777" w:rsidTr="007B550D">
        <w:tc>
          <w:tcPr>
            <w:tcW w:w="9345" w:type="dxa"/>
          </w:tcPr>
          <w:p w14:paraId="2D8389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637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16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637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56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56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56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56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56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56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56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564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5643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125643">
              <w:rPr>
                <w:sz w:val="22"/>
                <w:szCs w:val="22"/>
                <w:lang w:val="en-US"/>
              </w:rPr>
              <w:t>HP</w:t>
            </w:r>
            <w:r w:rsidRPr="00125643">
              <w:rPr>
                <w:sz w:val="22"/>
                <w:szCs w:val="22"/>
              </w:rPr>
              <w:t xml:space="preserve"> 250 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6 1</w:t>
            </w:r>
            <w:r w:rsidRPr="00125643">
              <w:rPr>
                <w:sz w:val="22"/>
                <w:szCs w:val="22"/>
                <w:lang w:val="en-US"/>
              </w:rPr>
              <w:t>WY</w:t>
            </w:r>
            <w:r w:rsidRPr="00125643">
              <w:rPr>
                <w:sz w:val="22"/>
                <w:szCs w:val="22"/>
              </w:rPr>
              <w:t>58</w:t>
            </w:r>
            <w:r w:rsidRPr="00125643">
              <w:rPr>
                <w:sz w:val="22"/>
                <w:szCs w:val="22"/>
                <w:lang w:val="en-US"/>
              </w:rPr>
              <w:t>EA</w:t>
            </w:r>
            <w:r w:rsidRPr="00125643">
              <w:rPr>
                <w:sz w:val="22"/>
                <w:szCs w:val="22"/>
              </w:rPr>
              <w:t xml:space="preserve">, Мультимедийный проектор </w:t>
            </w:r>
            <w:r w:rsidRPr="00125643">
              <w:rPr>
                <w:sz w:val="22"/>
                <w:szCs w:val="22"/>
                <w:lang w:val="en-US"/>
              </w:rPr>
              <w:t>LG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PF</w:t>
            </w:r>
            <w:r w:rsidRPr="00125643">
              <w:rPr>
                <w:sz w:val="22"/>
                <w:szCs w:val="22"/>
              </w:rPr>
              <w:t>1500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56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5643" w14:paraId="2678B737" w14:textId="77777777" w:rsidTr="008416EB">
        <w:tc>
          <w:tcPr>
            <w:tcW w:w="7797" w:type="dxa"/>
            <w:shd w:val="clear" w:color="auto" w:fill="auto"/>
          </w:tcPr>
          <w:p w14:paraId="18CBBEA4" w14:textId="77777777" w:rsidR="002C735C" w:rsidRPr="001256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 xml:space="preserve">Ауд. 3002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564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5643">
              <w:rPr>
                <w:sz w:val="22"/>
                <w:szCs w:val="22"/>
              </w:rPr>
              <w:t xml:space="preserve">  мебель и оборудование: Учебная мебель на 48 посадочных мест,  рабочее место преподавателя, доска меловая (односекционная) - 1 шт., доска меловая (3-х секционная) - 1 шт., стул - 1 шт. Переносной мультимедийный комплект: Ноутбук </w:t>
            </w:r>
            <w:r w:rsidRPr="00125643">
              <w:rPr>
                <w:sz w:val="22"/>
                <w:szCs w:val="22"/>
                <w:lang w:val="en-US"/>
              </w:rPr>
              <w:t>HP</w:t>
            </w:r>
            <w:r w:rsidRPr="00125643">
              <w:rPr>
                <w:sz w:val="22"/>
                <w:szCs w:val="22"/>
              </w:rPr>
              <w:t xml:space="preserve"> 250 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6 1</w:t>
            </w:r>
            <w:r w:rsidRPr="00125643">
              <w:rPr>
                <w:sz w:val="22"/>
                <w:szCs w:val="22"/>
                <w:lang w:val="en-US"/>
              </w:rPr>
              <w:t>WY</w:t>
            </w:r>
            <w:r w:rsidRPr="00125643">
              <w:rPr>
                <w:sz w:val="22"/>
                <w:szCs w:val="22"/>
              </w:rPr>
              <w:t>58</w:t>
            </w:r>
            <w:r w:rsidRPr="00125643">
              <w:rPr>
                <w:sz w:val="22"/>
                <w:szCs w:val="22"/>
                <w:lang w:val="en-US"/>
              </w:rPr>
              <w:t>EA</w:t>
            </w:r>
            <w:r w:rsidRPr="00125643">
              <w:rPr>
                <w:sz w:val="22"/>
                <w:szCs w:val="22"/>
              </w:rPr>
              <w:t xml:space="preserve">, Мультимедийный проектор </w:t>
            </w:r>
            <w:r w:rsidRPr="00125643">
              <w:rPr>
                <w:sz w:val="22"/>
                <w:szCs w:val="22"/>
                <w:lang w:val="en-US"/>
              </w:rPr>
              <w:t>LG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PF</w:t>
            </w:r>
            <w:r w:rsidRPr="00125643">
              <w:rPr>
                <w:sz w:val="22"/>
                <w:szCs w:val="22"/>
              </w:rPr>
              <w:t>1500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5D5452" w14:textId="77777777" w:rsidR="002C735C" w:rsidRPr="001256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5643" w14:paraId="3D3273EC" w14:textId="77777777" w:rsidTr="008416EB">
        <w:tc>
          <w:tcPr>
            <w:tcW w:w="7797" w:type="dxa"/>
            <w:shd w:val="clear" w:color="auto" w:fill="auto"/>
          </w:tcPr>
          <w:p w14:paraId="00198244" w14:textId="77777777" w:rsidR="002C735C" w:rsidRPr="001256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25643">
              <w:rPr>
                <w:sz w:val="22"/>
                <w:szCs w:val="22"/>
              </w:rPr>
              <w:t>комплекс</w:t>
            </w:r>
            <w:proofErr w:type="gramStart"/>
            <w:r w:rsidRPr="00125643">
              <w:rPr>
                <w:sz w:val="22"/>
                <w:szCs w:val="22"/>
              </w:rPr>
              <w:t>"С</w:t>
            </w:r>
            <w:proofErr w:type="gramEnd"/>
            <w:r w:rsidRPr="00125643">
              <w:rPr>
                <w:sz w:val="22"/>
                <w:szCs w:val="22"/>
              </w:rPr>
              <w:t>пециализированная</w:t>
            </w:r>
            <w:proofErr w:type="spellEnd"/>
            <w:r w:rsidRPr="0012564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25643">
              <w:rPr>
                <w:sz w:val="22"/>
                <w:szCs w:val="22"/>
              </w:rPr>
              <w:t>кресела</w:t>
            </w:r>
            <w:proofErr w:type="spellEnd"/>
            <w:r w:rsidRPr="0012564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25643">
              <w:rPr>
                <w:sz w:val="22"/>
                <w:szCs w:val="22"/>
              </w:rPr>
              <w:t>.К</w:t>
            </w:r>
            <w:proofErr w:type="gramEnd"/>
            <w:r w:rsidRPr="00125643">
              <w:rPr>
                <w:sz w:val="22"/>
                <w:szCs w:val="22"/>
              </w:rPr>
              <w:t xml:space="preserve">омпьютер </w:t>
            </w:r>
            <w:r w:rsidRPr="00125643">
              <w:rPr>
                <w:sz w:val="22"/>
                <w:szCs w:val="22"/>
                <w:lang w:val="en-US"/>
              </w:rPr>
              <w:t>Intel</w:t>
            </w:r>
            <w:r w:rsidRPr="00125643">
              <w:rPr>
                <w:sz w:val="22"/>
                <w:szCs w:val="22"/>
              </w:rPr>
              <w:t xml:space="preserve"> </w:t>
            </w:r>
            <w:proofErr w:type="spellStart"/>
            <w:r w:rsidRPr="001256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5643">
              <w:rPr>
                <w:sz w:val="22"/>
                <w:szCs w:val="22"/>
              </w:rPr>
              <w:t xml:space="preserve">5 4460/1Тб/8Гб/монитор </w:t>
            </w:r>
            <w:r w:rsidRPr="00125643">
              <w:rPr>
                <w:sz w:val="22"/>
                <w:szCs w:val="22"/>
                <w:lang w:val="en-US"/>
              </w:rPr>
              <w:t>Samsung</w:t>
            </w:r>
            <w:r w:rsidRPr="00125643">
              <w:rPr>
                <w:sz w:val="22"/>
                <w:szCs w:val="22"/>
              </w:rPr>
              <w:t xml:space="preserve"> 23" - 1 шт., Компьютер </w:t>
            </w:r>
            <w:r w:rsidRPr="00125643">
              <w:rPr>
                <w:sz w:val="22"/>
                <w:szCs w:val="22"/>
                <w:lang w:val="en-US"/>
              </w:rPr>
              <w:t>Intel</w:t>
            </w:r>
            <w:r w:rsidRPr="00125643">
              <w:rPr>
                <w:sz w:val="22"/>
                <w:szCs w:val="22"/>
              </w:rPr>
              <w:t xml:space="preserve"> </w:t>
            </w:r>
            <w:proofErr w:type="spellStart"/>
            <w:r w:rsidRPr="001256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5643">
              <w:rPr>
                <w:sz w:val="22"/>
                <w:szCs w:val="22"/>
              </w:rPr>
              <w:t xml:space="preserve">5 4460/1Тб/8Гб/ монитор </w:t>
            </w:r>
            <w:r w:rsidRPr="00125643">
              <w:rPr>
                <w:sz w:val="22"/>
                <w:szCs w:val="22"/>
                <w:lang w:val="en-US"/>
              </w:rPr>
              <w:t>Samsung</w:t>
            </w:r>
            <w:r w:rsidRPr="0012564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A7108A" w14:textId="77777777" w:rsidR="002C735C" w:rsidRPr="001256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6373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637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637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637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информационно-аналитического обеспечения международной деятельности</w:t>
            </w:r>
          </w:p>
        </w:tc>
      </w:tr>
      <w:tr w:rsidR="009E6058" w14:paraId="1BEB72FB" w14:textId="77777777" w:rsidTr="00F00293">
        <w:tc>
          <w:tcPr>
            <w:tcW w:w="562" w:type="dxa"/>
          </w:tcPr>
          <w:p w14:paraId="5395F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BEA5C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информации и ее классификация.</w:t>
            </w:r>
          </w:p>
        </w:tc>
      </w:tr>
      <w:tr w:rsidR="009E6058" w14:paraId="0C50FFF7" w14:textId="77777777" w:rsidTr="00F00293">
        <w:tc>
          <w:tcPr>
            <w:tcW w:w="562" w:type="dxa"/>
          </w:tcPr>
          <w:p w14:paraId="32A6C1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6A8A86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Информация в современном мире. Определение информационно-аналитической деятельности (ИАД).</w:t>
            </w:r>
          </w:p>
        </w:tc>
      </w:tr>
      <w:tr w:rsidR="009E6058" w14:paraId="69683962" w14:textId="77777777" w:rsidTr="00F00293">
        <w:tc>
          <w:tcPr>
            <w:tcW w:w="562" w:type="dxa"/>
          </w:tcPr>
          <w:p w14:paraId="1A784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1E4C7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Объект, субъект, цели и задачи ИАД.</w:t>
            </w:r>
          </w:p>
        </w:tc>
      </w:tr>
      <w:tr w:rsidR="009E6058" w14:paraId="0D58D31A" w14:textId="77777777" w:rsidTr="00F00293">
        <w:tc>
          <w:tcPr>
            <w:tcW w:w="562" w:type="dxa"/>
          </w:tcPr>
          <w:p w14:paraId="5E6E6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A829CF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Место и роль информационно-аналитической работы в организации международной деятельности.</w:t>
            </w:r>
          </w:p>
        </w:tc>
      </w:tr>
      <w:tr w:rsidR="009E6058" w14:paraId="1539D88E" w14:textId="77777777" w:rsidTr="00F00293">
        <w:tc>
          <w:tcPr>
            <w:tcW w:w="562" w:type="dxa"/>
          </w:tcPr>
          <w:p w14:paraId="23A74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00FEBF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Ценность, как важнейшее свойство информации.</w:t>
            </w:r>
          </w:p>
        </w:tc>
      </w:tr>
      <w:tr w:rsidR="009E6058" w14:paraId="0D432C45" w14:textId="77777777" w:rsidTr="00F00293">
        <w:tc>
          <w:tcPr>
            <w:tcW w:w="562" w:type="dxa"/>
          </w:tcPr>
          <w:p w14:paraId="67357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9752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Факторы, определяющие ценность информации.</w:t>
            </w:r>
          </w:p>
        </w:tc>
      </w:tr>
      <w:tr w:rsidR="009E6058" w14:paraId="3C5D891E" w14:textId="77777777" w:rsidTr="00F00293">
        <w:tc>
          <w:tcPr>
            <w:tcW w:w="562" w:type="dxa"/>
          </w:tcPr>
          <w:p w14:paraId="65061D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B0EC14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Классификация информации. Понятие элементарной, биологической и социальной информации.</w:t>
            </w:r>
          </w:p>
        </w:tc>
      </w:tr>
      <w:tr w:rsidR="009E6058" w14:paraId="3A0D1CC3" w14:textId="77777777" w:rsidTr="00F00293">
        <w:tc>
          <w:tcPr>
            <w:tcW w:w="562" w:type="dxa"/>
          </w:tcPr>
          <w:p w14:paraId="6B621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865F92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информации в международной деятельности.</w:t>
            </w:r>
          </w:p>
        </w:tc>
      </w:tr>
      <w:tr w:rsidR="009E6058" w14:paraId="2B77BF60" w14:textId="77777777" w:rsidTr="00F00293">
        <w:tc>
          <w:tcPr>
            <w:tcW w:w="562" w:type="dxa"/>
          </w:tcPr>
          <w:p w14:paraId="24152B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356BDC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Информация как инструмент власти и средство в «информационной войне».</w:t>
            </w:r>
          </w:p>
        </w:tc>
      </w:tr>
      <w:tr w:rsidR="009E6058" w14:paraId="09761EF4" w14:textId="77777777" w:rsidTr="00F00293">
        <w:tc>
          <w:tcPr>
            <w:tcW w:w="562" w:type="dxa"/>
          </w:tcPr>
          <w:p w14:paraId="2BF58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6DF5A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информационной войны и ее задачи.</w:t>
            </w:r>
          </w:p>
        </w:tc>
      </w:tr>
      <w:tr w:rsidR="009E6058" w14:paraId="243F1969" w14:textId="77777777" w:rsidTr="00F00293">
        <w:tc>
          <w:tcPr>
            <w:tcW w:w="562" w:type="dxa"/>
          </w:tcPr>
          <w:p w14:paraId="138E1F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68C44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Общие требования к информации, используемой в информационно-аналитической работе в международной деятельности.</w:t>
            </w:r>
          </w:p>
        </w:tc>
      </w:tr>
      <w:tr w:rsidR="009E6058" w14:paraId="5E912C98" w14:textId="77777777" w:rsidTr="00F00293">
        <w:tc>
          <w:tcPr>
            <w:tcW w:w="562" w:type="dxa"/>
          </w:tcPr>
          <w:p w14:paraId="23BE92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0381A3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первичной и вторичной информации в информационно-аналитической работе.</w:t>
            </w:r>
          </w:p>
        </w:tc>
      </w:tr>
      <w:tr w:rsidR="009E6058" w14:paraId="6AB396FD" w14:textId="77777777" w:rsidTr="00F00293">
        <w:tc>
          <w:tcPr>
            <w:tcW w:w="562" w:type="dxa"/>
          </w:tcPr>
          <w:p w14:paraId="0268B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355968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Требования, предъявляемые к первичной информации при ее изучении и отборе.</w:t>
            </w:r>
          </w:p>
        </w:tc>
      </w:tr>
      <w:tr w:rsidR="009E6058" w14:paraId="38759A78" w14:textId="77777777" w:rsidTr="00F00293">
        <w:tc>
          <w:tcPr>
            <w:tcW w:w="562" w:type="dxa"/>
          </w:tcPr>
          <w:p w14:paraId="06B45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B48596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Оценка достоверности, значимости и надежности первичной информации.</w:t>
            </w:r>
          </w:p>
        </w:tc>
      </w:tr>
      <w:tr w:rsidR="009E6058" w14:paraId="3C7970DC" w14:textId="77777777" w:rsidTr="00F00293">
        <w:tc>
          <w:tcPr>
            <w:tcW w:w="562" w:type="dxa"/>
          </w:tcPr>
          <w:p w14:paraId="12B3B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CC2378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требований, предъявляемых к вторичной информации.</w:t>
            </w:r>
          </w:p>
        </w:tc>
      </w:tr>
      <w:tr w:rsidR="009E6058" w14:paraId="300D6727" w14:textId="77777777" w:rsidTr="00F00293">
        <w:tc>
          <w:tcPr>
            <w:tcW w:w="562" w:type="dxa"/>
          </w:tcPr>
          <w:p w14:paraId="19EB7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A8A8B42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потенциальной и реальной информации.</w:t>
            </w:r>
          </w:p>
        </w:tc>
      </w:tr>
      <w:tr w:rsidR="009E6058" w14:paraId="51A2B63F" w14:textId="77777777" w:rsidTr="00F00293">
        <w:tc>
          <w:tcPr>
            <w:tcW w:w="562" w:type="dxa"/>
          </w:tcPr>
          <w:p w14:paraId="0D3B06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764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Условие обеспечения эффективности информации.</w:t>
            </w:r>
          </w:p>
        </w:tc>
      </w:tr>
      <w:tr w:rsidR="009E6058" w14:paraId="67E8DFEC" w14:textId="77777777" w:rsidTr="00F00293">
        <w:tc>
          <w:tcPr>
            <w:tcW w:w="562" w:type="dxa"/>
          </w:tcPr>
          <w:p w14:paraId="6A365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0668A2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Прагматическая адекватность информации и условия ее достижения.</w:t>
            </w:r>
          </w:p>
        </w:tc>
      </w:tr>
      <w:tr w:rsidR="009E6058" w14:paraId="67866755" w14:textId="77777777" w:rsidTr="00F00293">
        <w:tc>
          <w:tcPr>
            <w:tcW w:w="562" w:type="dxa"/>
          </w:tcPr>
          <w:p w14:paraId="6BE34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5E87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Секретность информации.</w:t>
            </w:r>
          </w:p>
        </w:tc>
      </w:tr>
      <w:tr w:rsidR="009E6058" w14:paraId="3E1ABF76" w14:textId="77777777" w:rsidTr="00F00293">
        <w:tc>
          <w:tcPr>
            <w:tcW w:w="562" w:type="dxa"/>
          </w:tcPr>
          <w:p w14:paraId="2A3710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D6EC8D1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Источники информации в международной деятельности и их квалификация.</w:t>
            </w:r>
          </w:p>
        </w:tc>
      </w:tr>
      <w:tr w:rsidR="009E6058" w14:paraId="3EE7977B" w14:textId="77777777" w:rsidTr="00F00293">
        <w:tc>
          <w:tcPr>
            <w:tcW w:w="562" w:type="dxa"/>
          </w:tcPr>
          <w:p w14:paraId="232FD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DEE6D64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источников информации, используемых в информационно-аналитической работе в международной деятельности.</w:t>
            </w:r>
          </w:p>
        </w:tc>
      </w:tr>
      <w:tr w:rsidR="009E6058" w14:paraId="60A3F66B" w14:textId="77777777" w:rsidTr="00F00293">
        <w:tc>
          <w:tcPr>
            <w:tcW w:w="562" w:type="dxa"/>
          </w:tcPr>
          <w:p w14:paraId="55AB1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AFFDAF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Мониторинг международной информации: теоретические аспекты.</w:t>
            </w:r>
          </w:p>
        </w:tc>
      </w:tr>
      <w:tr w:rsidR="009E6058" w14:paraId="5218E973" w14:textId="77777777" w:rsidTr="00F00293">
        <w:tc>
          <w:tcPr>
            <w:tcW w:w="562" w:type="dxa"/>
          </w:tcPr>
          <w:p w14:paraId="0D314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04E6D9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Мониторинг СМИ и международно-политические обзоры прессы.</w:t>
            </w:r>
          </w:p>
        </w:tc>
      </w:tr>
      <w:tr w:rsidR="009E6058" w14:paraId="7D82C23D" w14:textId="77777777" w:rsidTr="00F00293">
        <w:tc>
          <w:tcPr>
            <w:tcW w:w="562" w:type="dxa"/>
          </w:tcPr>
          <w:p w14:paraId="20C0B9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A192A0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Экспертно-аналитическая работа с международной информацией.</w:t>
            </w:r>
          </w:p>
        </w:tc>
      </w:tr>
      <w:tr w:rsidR="009E6058" w14:paraId="496D9E67" w14:textId="77777777" w:rsidTr="00F00293">
        <w:tc>
          <w:tcPr>
            <w:tcW w:w="562" w:type="dxa"/>
          </w:tcPr>
          <w:p w14:paraId="1C628E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F82344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Справочные материалы в информационно-аналитическом обеспечении международной деятельности и методика их подготовки.</w:t>
            </w:r>
          </w:p>
        </w:tc>
      </w:tr>
      <w:tr w:rsidR="009E6058" w14:paraId="0348AC39" w14:textId="77777777" w:rsidTr="00F00293">
        <w:tc>
          <w:tcPr>
            <w:tcW w:w="562" w:type="dxa"/>
          </w:tcPr>
          <w:p w14:paraId="0D629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9A234B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Аналитические материалы в информационно-аналитическом обеспечении международной деятельности и методика их подготовки.</w:t>
            </w:r>
          </w:p>
        </w:tc>
      </w:tr>
      <w:tr w:rsidR="009E6058" w14:paraId="58FEED62" w14:textId="77777777" w:rsidTr="00F00293">
        <w:tc>
          <w:tcPr>
            <w:tcW w:w="562" w:type="dxa"/>
          </w:tcPr>
          <w:p w14:paraId="1603A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3BA392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Методика получения информации и работы с источниками в международной деятельности</w:t>
            </w:r>
          </w:p>
        </w:tc>
      </w:tr>
      <w:tr w:rsidR="009E6058" w14:paraId="62AFF0D4" w14:textId="77777777" w:rsidTr="00F00293">
        <w:tc>
          <w:tcPr>
            <w:tcW w:w="562" w:type="dxa"/>
          </w:tcPr>
          <w:p w14:paraId="46E59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1F1C21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Специфика сбора, информации в ИАР по сравнению с научным исследованием.</w:t>
            </w:r>
          </w:p>
        </w:tc>
      </w:tr>
      <w:tr w:rsidR="009E6058" w14:paraId="1E476DF4" w14:textId="77777777" w:rsidTr="00F00293">
        <w:tc>
          <w:tcPr>
            <w:tcW w:w="562" w:type="dxa"/>
          </w:tcPr>
          <w:p w14:paraId="12B6D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F96FEC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методов получения информации в международной деятельности.</w:t>
            </w:r>
          </w:p>
        </w:tc>
      </w:tr>
      <w:tr w:rsidR="009E6058" w14:paraId="011F1B05" w14:textId="77777777" w:rsidTr="00F00293">
        <w:tc>
          <w:tcPr>
            <w:tcW w:w="562" w:type="dxa"/>
          </w:tcPr>
          <w:p w14:paraId="3551E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2E9DF10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мероприятий, предшествующих получению необходимой информации, в зависимости от используемого канала информации в международной деятельности.</w:t>
            </w:r>
          </w:p>
        </w:tc>
      </w:tr>
      <w:tr w:rsidR="009E6058" w14:paraId="3ACF511A" w14:textId="77777777" w:rsidTr="00F00293">
        <w:tc>
          <w:tcPr>
            <w:tcW w:w="562" w:type="dxa"/>
          </w:tcPr>
          <w:p w14:paraId="215C3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9AD5C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5643">
              <w:rPr>
                <w:sz w:val="23"/>
                <w:szCs w:val="23"/>
              </w:rPr>
              <w:t xml:space="preserve">Проработка печатных (письменных) источников информации в международной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Реферирование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аннотирование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печатных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источников информации в международной деятельности.</w:t>
            </w:r>
          </w:p>
        </w:tc>
      </w:tr>
      <w:tr w:rsidR="009E6058" w14:paraId="7E4F74EA" w14:textId="77777777" w:rsidTr="00F00293">
        <w:tc>
          <w:tcPr>
            <w:tcW w:w="562" w:type="dxa"/>
          </w:tcPr>
          <w:p w14:paraId="3E671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AAFA42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Использование Интернета для получения информации.</w:t>
            </w:r>
          </w:p>
        </w:tc>
      </w:tr>
      <w:tr w:rsidR="009E6058" w14:paraId="2B57B9C3" w14:textId="77777777" w:rsidTr="00F00293">
        <w:tc>
          <w:tcPr>
            <w:tcW w:w="562" w:type="dxa"/>
          </w:tcPr>
          <w:p w14:paraId="494525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CAA464C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работы с человеческими ресурсами в целях получения необходимой информации.</w:t>
            </w:r>
          </w:p>
        </w:tc>
      </w:tr>
      <w:tr w:rsidR="009E6058" w14:paraId="331B175B" w14:textId="77777777" w:rsidTr="00F00293">
        <w:tc>
          <w:tcPr>
            <w:tcW w:w="562" w:type="dxa"/>
          </w:tcPr>
          <w:p w14:paraId="5F7E3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99D20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Принципы оценки и анализа полученной информации в международной деятельности.</w:t>
            </w:r>
          </w:p>
        </w:tc>
      </w:tr>
      <w:tr w:rsidR="009E6058" w14:paraId="3EB719CA" w14:textId="77777777" w:rsidTr="00F00293">
        <w:tc>
          <w:tcPr>
            <w:tcW w:w="562" w:type="dxa"/>
          </w:tcPr>
          <w:p w14:paraId="315BD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25BC5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СМИ как источник информации в  информационно-аналитическом обеспечении международной деятельности</w:t>
            </w:r>
          </w:p>
        </w:tc>
      </w:tr>
      <w:tr w:rsidR="009E6058" w14:paraId="66A1AE3A" w14:textId="77777777" w:rsidTr="00F00293">
        <w:tc>
          <w:tcPr>
            <w:tcW w:w="562" w:type="dxa"/>
          </w:tcPr>
          <w:p w14:paraId="11653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4406CF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средств массовой информации. СМИ как источник информации в информационно-аналитическом обеспечении международной деятельности.</w:t>
            </w:r>
          </w:p>
        </w:tc>
      </w:tr>
      <w:tr w:rsidR="009E6058" w14:paraId="1C56C7A2" w14:textId="77777777" w:rsidTr="00F00293">
        <w:tc>
          <w:tcPr>
            <w:tcW w:w="562" w:type="dxa"/>
          </w:tcPr>
          <w:p w14:paraId="63A5C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9D7F173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Вспомогательные структуры, обеспечивающие деятельность СМИ. Функции СМИ (культурно-идеологическая, коммуникативная, культурно-образовательная, информационная и др.).</w:t>
            </w:r>
          </w:p>
        </w:tc>
      </w:tr>
      <w:tr w:rsidR="009E6058" w14:paraId="60669CDA" w14:textId="77777777" w:rsidTr="00F00293">
        <w:tc>
          <w:tcPr>
            <w:tcW w:w="562" w:type="dxa"/>
          </w:tcPr>
          <w:p w14:paraId="48355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1AB36EB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Характеристика периодической печати как важнейшего элемента системы СМИ.</w:t>
            </w:r>
          </w:p>
        </w:tc>
      </w:tr>
      <w:tr w:rsidR="009E6058" w14:paraId="3A8A15FA" w14:textId="77777777" w:rsidTr="00F00293">
        <w:tc>
          <w:tcPr>
            <w:tcW w:w="562" w:type="dxa"/>
          </w:tcPr>
          <w:p w14:paraId="5B9C3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3B5A510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сети интернет, радио и телевидения как наиболее оперативных каналов получения информации.</w:t>
            </w:r>
          </w:p>
        </w:tc>
      </w:tr>
      <w:tr w:rsidR="009E6058" w14:paraId="48681EAD" w14:textId="77777777" w:rsidTr="00F00293">
        <w:tc>
          <w:tcPr>
            <w:tcW w:w="562" w:type="dxa"/>
          </w:tcPr>
          <w:p w14:paraId="5E79F6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7EDC9EC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международной деятельности бизнеса</w:t>
            </w:r>
          </w:p>
        </w:tc>
      </w:tr>
      <w:tr w:rsidR="009E6058" w14:paraId="5CC14191" w14:textId="77777777" w:rsidTr="00F00293">
        <w:tc>
          <w:tcPr>
            <w:tcW w:w="562" w:type="dxa"/>
          </w:tcPr>
          <w:p w14:paraId="5D6DB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55298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5643">
              <w:rPr>
                <w:sz w:val="23"/>
                <w:szCs w:val="23"/>
              </w:rPr>
              <w:t xml:space="preserve">Сущность и классификационные виды международной деятельности бизнеса. </w:t>
            </w:r>
            <w:proofErr w:type="spellStart"/>
            <w:r>
              <w:rPr>
                <w:sz w:val="23"/>
                <w:szCs w:val="23"/>
                <w:lang w:val="en-US"/>
              </w:rPr>
              <w:t>Инфраструктура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международного бизнеса.</w:t>
            </w:r>
          </w:p>
        </w:tc>
      </w:tr>
      <w:tr w:rsidR="009E6058" w14:paraId="363FE50C" w14:textId="77777777" w:rsidTr="00F00293">
        <w:tc>
          <w:tcPr>
            <w:tcW w:w="562" w:type="dxa"/>
          </w:tcPr>
          <w:p w14:paraId="7CFD3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9DFB56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организации международного бизнеса во внешней торговле.</w:t>
            </w:r>
          </w:p>
        </w:tc>
      </w:tr>
      <w:tr w:rsidR="009E6058" w14:paraId="5044CEF7" w14:textId="77777777" w:rsidTr="00F00293">
        <w:tc>
          <w:tcPr>
            <w:tcW w:w="562" w:type="dxa"/>
          </w:tcPr>
          <w:p w14:paraId="4C42D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C4C256E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сопровождение международной деятельности бизнеса: предмет, объект, ключевые понятия.</w:t>
            </w:r>
          </w:p>
        </w:tc>
      </w:tr>
      <w:tr w:rsidR="009E6058" w14:paraId="014A6BDC" w14:textId="77777777" w:rsidTr="00F00293">
        <w:tc>
          <w:tcPr>
            <w:tcW w:w="562" w:type="dxa"/>
          </w:tcPr>
          <w:p w14:paraId="7AC4C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A8812E9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Структура информационно-аналитической деятельности международного бизнеса.</w:t>
            </w:r>
          </w:p>
        </w:tc>
      </w:tr>
      <w:tr w:rsidR="009E6058" w14:paraId="77007F01" w14:textId="77777777" w:rsidTr="00F00293">
        <w:tc>
          <w:tcPr>
            <w:tcW w:w="562" w:type="dxa"/>
          </w:tcPr>
          <w:p w14:paraId="1F188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73DD61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и методы обеспечения эффективного информационно-аналитического сопровождения международной деятельности бизнеса.</w:t>
            </w:r>
          </w:p>
        </w:tc>
      </w:tr>
      <w:tr w:rsidR="009E6058" w14:paraId="745215D4" w14:textId="77777777" w:rsidTr="00F00293">
        <w:tc>
          <w:tcPr>
            <w:tcW w:w="562" w:type="dxa"/>
          </w:tcPr>
          <w:p w14:paraId="69154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0E09F74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сопровождение маркетинговой деятельности международного бизнеса.</w:t>
            </w:r>
          </w:p>
        </w:tc>
      </w:tr>
      <w:tr w:rsidR="009E6058" w14:paraId="05CABC39" w14:textId="77777777" w:rsidTr="00F00293">
        <w:tc>
          <w:tcPr>
            <w:tcW w:w="562" w:type="dxa"/>
          </w:tcPr>
          <w:p w14:paraId="0C1C6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99E37A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Учетно-аналитическое обеспечение международных бизнес-процессов.</w:t>
            </w:r>
          </w:p>
        </w:tc>
      </w:tr>
      <w:tr w:rsidR="009E6058" w14:paraId="4DC1A53C" w14:textId="77777777" w:rsidTr="00F00293">
        <w:tc>
          <w:tcPr>
            <w:tcW w:w="562" w:type="dxa"/>
          </w:tcPr>
          <w:p w14:paraId="4DA37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3415E0C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Стратегические альянсы в международном бизнесе.</w:t>
            </w:r>
          </w:p>
        </w:tc>
      </w:tr>
      <w:tr w:rsidR="009E6058" w14:paraId="41842728" w14:textId="77777777" w:rsidTr="00F00293">
        <w:tc>
          <w:tcPr>
            <w:tcW w:w="562" w:type="dxa"/>
          </w:tcPr>
          <w:p w14:paraId="18ECD5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0C570C5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Современные методы и технологии информационно-аналитического обеспечения деятельности организаций международной бизнес-сферы.</w:t>
            </w:r>
          </w:p>
        </w:tc>
      </w:tr>
      <w:tr w:rsidR="009E6058" w14:paraId="720218E8" w14:textId="77777777" w:rsidTr="00F00293">
        <w:tc>
          <w:tcPr>
            <w:tcW w:w="562" w:type="dxa"/>
          </w:tcPr>
          <w:p w14:paraId="05DF1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9AD8CDE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управления предпринимательскими рисками в международной бизнес-сфере.</w:t>
            </w:r>
          </w:p>
        </w:tc>
      </w:tr>
      <w:tr w:rsidR="009E6058" w14:paraId="27F6FA5E" w14:textId="77777777" w:rsidTr="00F00293">
        <w:tc>
          <w:tcPr>
            <w:tcW w:w="562" w:type="dxa"/>
          </w:tcPr>
          <w:p w14:paraId="55826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73F71A2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Коммерческие переговоры с иностранными партнерами.</w:t>
            </w:r>
          </w:p>
        </w:tc>
      </w:tr>
      <w:tr w:rsidR="009E6058" w14:paraId="5B63CD29" w14:textId="77777777" w:rsidTr="00F00293">
        <w:tc>
          <w:tcPr>
            <w:tcW w:w="562" w:type="dxa"/>
          </w:tcPr>
          <w:p w14:paraId="48EFA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D48C2BE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 w:rsidRPr="00125643">
              <w:rPr>
                <w:sz w:val="23"/>
                <w:szCs w:val="23"/>
              </w:rPr>
              <w:t xml:space="preserve"> в международном бизнесе. </w:t>
            </w:r>
            <w:proofErr w:type="spellStart"/>
            <w:r w:rsidRPr="00125643">
              <w:rPr>
                <w:sz w:val="23"/>
                <w:szCs w:val="23"/>
              </w:rPr>
              <w:t>Нейминг</w:t>
            </w:r>
            <w:proofErr w:type="spellEnd"/>
            <w:r w:rsidRPr="00125643">
              <w:rPr>
                <w:sz w:val="23"/>
                <w:szCs w:val="23"/>
              </w:rPr>
              <w:t xml:space="preserve"> и его роль в международном бизнесе.</w:t>
            </w:r>
          </w:p>
        </w:tc>
      </w:tr>
      <w:tr w:rsidR="009E6058" w14:paraId="5A8524BA" w14:textId="77777777" w:rsidTr="00F00293">
        <w:tc>
          <w:tcPr>
            <w:tcW w:w="562" w:type="dxa"/>
          </w:tcPr>
          <w:p w14:paraId="1EC28B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86C36F5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Поддержка бренда в международном бизнесе.</w:t>
            </w:r>
          </w:p>
        </w:tc>
      </w:tr>
      <w:tr w:rsidR="009E6058" w14:paraId="26299A73" w14:textId="77777777" w:rsidTr="00F00293">
        <w:tc>
          <w:tcPr>
            <w:tcW w:w="562" w:type="dxa"/>
          </w:tcPr>
          <w:p w14:paraId="40DED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001F53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безопасности международного бизнеса.</w:t>
            </w:r>
          </w:p>
        </w:tc>
      </w:tr>
      <w:tr w:rsidR="009E6058" w14:paraId="472AC67D" w14:textId="77777777" w:rsidTr="00F00293">
        <w:tc>
          <w:tcPr>
            <w:tcW w:w="562" w:type="dxa"/>
          </w:tcPr>
          <w:p w14:paraId="2516E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9F1AA9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международной деятельности государственных организаций</w:t>
            </w:r>
          </w:p>
        </w:tc>
      </w:tr>
      <w:tr w:rsidR="009E6058" w14:paraId="25E273BF" w14:textId="77777777" w:rsidTr="00F00293">
        <w:tc>
          <w:tcPr>
            <w:tcW w:w="562" w:type="dxa"/>
          </w:tcPr>
          <w:p w14:paraId="4F0D7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3740B4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Основные направления международной деятельности государственных организаций.</w:t>
            </w:r>
          </w:p>
        </w:tc>
      </w:tr>
      <w:tr w:rsidR="009E6058" w14:paraId="0B9A7791" w14:textId="77777777" w:rsidTr="00F00293">
        <w:tc>
          <w:tcPr>
            <w:tcW w:w="562" w:type="dxa"/>
          </w:tcPr>
          <w:p w14:paraId="7B7F3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AE12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материалы правительственных органов.</w:t>
            </w:r>
          </w:p>
        </w:tc>
      </w:tr>
      <w:tr w:rsidR="009E6058" w14:paraId="10E5A1AC" w14:textId="77777777" w:rsidTr="00F00293">
        <w:tc>
          <w:tcPr>
            <w:tcW w:w="562" w:type="dxa"/>
          </w:tcPr>
          <w:p w14:paraId="3FE9AB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26FAA51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Разработка и реализация информационной политики стран в области международного сотрудничества.</w:t>
            </w:r>
          </w:p>
        </w:tc>
      </w:tr>
      <w:tr w:rsidR="009E6058" w14:paraId="69D5D021" w14:textId="77777777" w:rsidTr="00F00293">
        <w:tc>
          <w:tcPr>
            <w:tcW w:w="562" w:type="dxa"/>
          </w:tcPr>
          <w:p w14:paraId="5477F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983A175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Обеспечение внешней информационной поддержки реализации целей и задач в области международного сотрудничества, стоящих перед странами.</w:t>
            </w:r>
          </w:p>
        </w:tc>
      </w:tr>
      <w:tr w:rsidR="009E6058" w14:paraId="15DBBF29" w14:textId="77777777" w:rsidTr="00F00293">
        <w:tc>
          <w:tcPr>
            <w:tcW w:w="562" w:type="dxa"/>
          </w:tcPr>
          <w:p w14:paraId="4A9E7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D76E92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Формирование за рубежом позитивного восприятия национальных интересов.</w:t>
            </w:r>
          </w:p>
        </w:tc>
      </w:tr>
      <w:tr w:rsidR="009E6058" w14:paraId="5670F87C" w14:textId="77777777" w:rsidTr="00F00293">
        <w:tc>
          <w:tcPr>
            <w:tcW w:w="562" w:type="dxa"/>
          </w:tcPr>
          <w:p w14:paraId="2A414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5194B78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Международная кооперация в рамках транснациональных организаций, многосторонних и двусторонних отношений по вопросам информационной тематики (совместные проекты, правовая база, стандартизация и координация, участие в форумах и дискуссиях).</w:t>
            </w:r>
          </w:p>
        </w:tc>
      </w:tr>
      <w:tr w:rsidR="009E6058" w14:paraId="1BA57E24" w14:textId="77777777" w:rsidTr="00F00293">
        <w:tc>
          <w:tcPr>
            <w:tcW w:w="562" w:type="dxa"/>
          </w:tcPr>
          <w:p w14:paraId="46F988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DEC41CE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Распространение официальной информации по проблематике международного сотрудничества страны, целям и задачам государственной политики, позиции страны по отдельным вопросам, затрагивающим ее интересы.</w:t>
            </w:r>
          </w:p>
        </w:tc>
      </w:tr>
      <w:tr w:rsidR="009E6058" w14:paraId="282DA75E" w14:textId="77777777" w:rsidTr="00F00293">
        <w:tc>
          <w:tcPr>
            <w:tcW w:w="562" w:type="dxa"/>
          </w:tcPr>
          <w:p w14:paraId="36E4D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482C78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Организация пресс-конференций, интервью и выступлений по вопросам международного сотрудничества с участием государственных должностных лиц.</w:t>
            </w:r>
          </w:p>
        </w:tc>
      </w:tr>
      <w:tr w:rsidR="009E6058" w14:paraId="7BA18C86" w14:textId="77777777" w:rsidTr="00F00293">
        <w:tc>
          <w:tcPr>
            <w:tcW w:w="562" w:type="dxa"/>
          </w:tcPr>
          <w:p w14:paraId="7A7A7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7434B03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Информационное освещение визитов за рубеж, приема иностранных делегаций, хода реализации международных проектов.</w:t>
            </w:r>
          </w:p>
        </w:tc>
      </w:tr>
      <w:tr w:rsidR="009E6058" w14:paraId="0D3928B1" w14:textId="77777777" w:rsidTr="00F00293">
        <w:tc>
          <w:tcPr>
            <w:tcW w:w="562" w:type="dxa"/>
          </w:tcPr>
          <w:p w14:paraId="7F98FA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ABF7005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Подготовка и продвижение в местных, центральных и зарубежных СМИ аналитических и презентационных материалов о стране.</w:t>
            </w:r>
          </w:p>
        </w:tc>
      </w:tr>
      <w:tr w:rsidR="009E6058" w14:paraId="442512AA" w14:textId="77777777" w:rsidTr="00F00293">
        <w:tc>
          <w:tcPr>
            <w:tcW w:w="562" w:type="dxa"/>
          </w:tcPr>
          <w:p w14:paraId="64DAB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68269E4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Участие государственных организаций в подготовке международных соглашений для отражения вопросов реализации информационной политики.</w:t>
            </w:r>
          </w:p>
        </w:tc>
      </w:tr>
      <w:tr w:rsidR="009E6058" w14:paraId="1AE175B1" w14:textId="77777777" w:rsidTr="00F00293">
        <w:tc>
          <w:tcPr>
            <w:tcW w:w="562" w:type="dxa"/>
          </w:tcPr>
          <w:p w14:paraId="5D49D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5E986B3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Координация деятельности пресс-служб, подразделений по связям с общественностью, официальных изданий 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25643">
              <w:rPr>
                <w:sz w:val="23"/>
                <w:szCs w:val="23"/>
              </w:rPr>
              <w:t>-сайтов государственных организаций в части вопросов, касающихся информационной поддержки международной деятельности государства.</w:t>
            </w:r>
          </w:p>
        </w:tc>
      </w:tr>
      <w:tr w:rsidR="009E6058" w14:paraId="438A046B" w14:textId="77777777" w:rsidTr="00F00293">
        <w:tc>
          <w:tcPr>
            <w:tcW w:w="562" w:type="dxa"/>
          </w:tcPr>
          <w:p w14:paraId="566CDA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8F7BFE9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образования.</w:t>
            </w:r>
          </w:p>
        </w:tc>
      </w:tr>
      <w:tr w:rsidR="009E6058" w14:paraId="6A6A4220" w14:textId="77777777" w:rsidTr="00F00293">
        <w:tc>
          <w:tcPr>
            <w:tcW w:w="562" w:type="dxa"/>
          </w:tcPr>
          <w:p w14:paraId="20D84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53E8468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культуры.</w:t>
            </w:r>
          </w:p>
        </w:tc>
      </w:tr>
      <w:tr w:rsidR="009E6058" w14:paraId="55E25B11" w14:textId="77777777" w:rsidTr="00F00293">
        <w:tc>
          <w:tcPr>
            <w:tcW w:w="562" w:type="dxa"/>
          </w:tcPr>
          <w:p w14:paraId="0977B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0974296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здравоохранения.</w:t>
            </w:r>
          </w:p>
        </w:tc>
      </w:tr>
      <w:tr w:rsidR="009E6058" w14:paraId="0D876DBC" w14:textId="77777777" w:rsidTr="00F00293">
        <w:tc>
          <w:tcPr>
            <w:tcW w:w="562" w:type="dxa"/>
          </w:tcPr>
          <w:p w14:paraId="67CC8E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D86200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международной деятельности общественных организаций.</w:t>
            </w:r>
          </w:p>
        </w:tc>
      </w:tr>
      <w:tr w:rsidR="009E6058" w14:paraId="188258CF" w14:textId="77777777" w:rsidTr="00F00293">
        <w:tc>
          <w:tcPr>
            <w:tcW w:w="562" w:type="dxa"/>
          </w:tcPr>
          <w:p w14:paraId="1F897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81353C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сопровождение международной деятельности общественных организаций: предмет, объект, ключевые понятия.</w:t>
            </w:r>
          </w:p>
        </w:tc>
      </w:tr>
      <w:tr w:rsidR="009E6058" w14:paraId="44C43EE4" w14:textId="77777777" w:rsidTr="00F00293">
        <w:tc>
          <w:tcPr>
            <w:tcW w:w="562" w:type="dxa"/>
          </w:tcPr>
          <w:p w14:paraId="5B95AA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7B63963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Структура информационно-аналитической деятельности общественной организации.</w:t>
            </w:r>
          </w:p>
        </w:tc>
      </w:tr>
      <w:tr w:rsidR="009E6058" w14:paraId="55B79D06" w14:textId="77777777" w:rsidTr="00F00293">
        <w:tc>
          <w:tcPr>
            <w:tcW w:w="562" w:type="dxa"/>
          </w:tcPr>
          <w:p w14:paraId="37AD8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6F87BF1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и методы обеспечения эффективного информационно-аналитического сопровождения международной деятельности общественных организаций.</w:t>
            </w:r>
          </w:p>
        </w:tc>
      </w:tr>
      <w:tr w:rsidR="009E6058" w14:paraId="34EA7236" w14:textId="77777777" w:rsidTr="00F00293">
        <w:tc>
          <w:tcPr>
            <w:tcW w:w="562" w:type="dxa"/>
          </w:tcPr>
          <w:p w14:paraId="000FC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918510E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Использование информационно-коммуникационных технологий в продвижении фактора «мягкой силы» государства.</w:t>
            </w:r>
          </w:p>
        </w:tc>
      </w:tr>
      <w:tr w:rsidR="009E6058" w14:paraId="1F1B66B3" w14:textId="77777777" w:rsidTr="00F00293">
        <w:tc>
          <w:tcPr>
            <w:tcW w:w="562" w:type="dxa"/>
          </w:tcPr>
          <w:p w14:paraId="212C4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AA9CC9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Инновационные методы анализа в международном сотрудничестве общественных организаций.</w:t>
            </w:r>
          </w:p>
        </w:tc>
      </w:tr>
      <w:tr w:rsidR="009E6058" w14:paraId="07A8F009" w14:textId="77777777" w:rsidTr="00F00293">
        <w:tc>
          <w:tcPr>
            <w:tcW w:w="562" w:type="dxa"/>
          </w:tcPr>
          <w:p w14:paraId="793F9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750891E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Информационно-аналитическая деятельность дипломатической службы</w:t>
            </w:r>
          </w:p>
        </w:tc>
      </w:tr>
      <w:tr w:rsidR="009E6058" w14:paraId="1EA65CAE" w14:textId="77777777" w:rsidTr="00F00293">
        <w:tc>
          <w:tcPr>
            <w:tcW w:w="562" w:type="dxa"/>
          </w:tcPr>
          <w:p w14:paraId="770D3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1CC1DF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Первичная информационная подготовка дипломатического работника.</w:t>
            </w:r>
          </w:p>
        </w:tc>
      </w:tr>
      <w:tr w:rsidR="009E6058" w14:paraId="1E8BF1C4" w14:textId="77777777" w:rsidTr="00F00293">
        <w:tc>
          <w:tcPr>
            <w:tcW w:w="562" w:type="dxa"/>
          </w:tcPr>
          <w:p w14:paraId="6F3E5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4D445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дипломатической информации.</w:t>
            </w:r>
          </w:p>
        </w:tc>
      </w:tr>
      <w:tr w:rsidR="009E6058" w14:paraId="0BDCE865" w14:textId="77777777" w:rsidTr="00F00293">
        <w:tc>
          <w:tcPr>
            <w:tcW w:w="562" w:type="dxa"/>
          </w:tcPr>
          <w:p w14:paraId="79C69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3840C69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Принципы и критерии информационной работы. Требования, предъявляемые к дипломатической информации.</w:t>
            </w:r>
          </w:p>
        </w:tc>
      </w:tr>
      <w:tr w:rsidR="009E6058" w14:paraId="4B16BB91" w14:textId="77777777" w:rsidTr="00F00293">
        <w:tc>
          <w:tcPr>
            <w:tcW w:w="562" w:type="dxa"/>
          </w:tcPr>
          <w:p w14:paraId="34CC3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18C4A5BB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Работа с открытыми и закрытыми источниками. Способы сбора информации (наблюдение, анализ дипломатических документов).</w:t>
            </w:r>
          </w:p>
        </w:tc>
      </w:tr>
      <w:tr w:rsidR="009E6058" w14:paraId="568F5615" w14:textId="77777777" w:rsidTr="00F00293">
        <w:tc>
          <w:tcPr>
            <w:tcW w:w="562" w:type="dxa"/>
          </w:tcPr>
          <w:p w14:paraId="42269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CC3974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неформальных источников в работе дипломатических работников.</w:t>
            </w:r>
          </w:p>
        </w:tc>
      </w:tr>
      <w:tr w:rsidR="009E6058" w14:paraId="399BDFDF" w14:textId="77777777" w:rsidTr="00F00293">
        <w:tc>
          <w:tcPr>
            <w:tcW w:w="562" w:type="dxa"/>
          </w:tcPr>
          <w:p w14:paraId="53E65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654ADC9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Межведомственное взаимодействие в области сбора информации.</w:t>
            </w:r>
          </w:p>
        </w:tc>
      </w:tr>
      <w:tr w:rsidR="009E6058" w14:paraId="633ECAD0" w14:textId="77777777" w:rsidTr="00F00293">
        <w:tc>
          <w:tcPr>
            <w:tcW w:w="562" w:type="dxa"/>
          </w:tcPr>
          <w:p w14:paraId="2BE83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7AF182A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Актуальность как отличительное качество дипломатической информации.</w:t>
            </w:r>
          </w:p>
        </w:tc>
      </w:tr>
      <w:tr w:rsidR="009E6058" w14:paraId="2601A3B1" w14:textId="77777777" w:rsidTr="00F00293">
        <w:tc>
          <w:tcPr>
            <w:tcW w:w="562" w:type="dxa"/>
          </w:tcPr>
          <w:p w14:paraId="7AF779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2F5AD2F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Упреждающий характер, объективность (достоверность), полнота и новизна дипломатической информации.</w:t>
            </w:r>
          </w:p>
        </w:tc>
      </w:tr>
      <w:tr w:rsidR="009E6058" w14:paraId="718F927F" w14:textId="77777777" w:rsidTr="00F00293">
        <w:tc>
          <w:tcPr>
            <w:tcW w:w="562" w:type="dxa"/>
          </w:tcPr>
          <w:p w14:paraId="27F17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75B9BC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Конфиденциальный характер информации.</w:t>
            </w:r>
          </w:p>
        </w:tc>
      </w:tr>
      <w:tr w:rsidR="009E6058" w14:paraId="09AB8E15" w14:textId="77777777" w:rsidTr="00F00293">
        <w:tc>
          <w:tcPr>
            <w:tcW w:w="562" w:type="dxa"/>
          </w:tcPr>
          <w:p w14:paraId="2BF40A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4C343394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публичных лекций, «бесед со связями» в добывании дипломатической информации.</w:t>
            </w:r>
          </w:p>
        </w:tc>
      </w:tr>
      <w:tr w:rsidR="009E6058" w14:paraId="449AEB35" w14:textId="77777777" w:rsidTr="00F00293">
        <w:tc>
          <w:tcPr>
            <w:tcW w:w="562" w:type="dxa"/>
          </w:tcPr>
          <w:p w14:paraId="15768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E880E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Обработка информации.</w:t>
            </w:r>
          </w:p>
        </w:tc>
      </w:tr>
      <w:tr w:rsidR="009E6058" w14:paraId="2CAE0E31" w14:textId="77777777" w:rsidTr="00F00293">
        <w:tc>
          <w:tcPr>
            <w:tcW w:w="562" w:type="dxa"/>
          </w:tcPr>
          <w:p w14:paraId="063E34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B79DA07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обработки и докладов дипломатической информации: «Обзор печати», «Информация», «Справка», «Информационное письмо», «Главный отчёт посольства».</w:t>
            </w:r>
          </w:p>
        </w:tc>
      </w:tr>
      <w:tr w:rsidR="009E6058" w14:paraId="28DBA9F1" w14:textId="77777777" w:rsidTr="00F00293">
        <w:tc>
          <w:tcPr>
            <w:tcW w:w="562" w:type="dxa"/>
          </w:tcPr>
          <w:p w14:paraId="2C634A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83BCAB0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Ведение записи бесед, составление политических портретов, </w:t>
            </w:r>
            <w:proofErr w:type="spellStart"/>
            <w:r w:rsidRPr="00125643">
              <w:rPr>
                <w:sz w:val="23"/>
                <w:szCs w:val="23"/>
              </w:rPr>
              <w:t>шифротелеграмм</w:t>
            </w:r>
            <w:proofErr w:type="spellEnd"/>
            <w:r w:rsidRPr="00125643">
              <w:rPr>
                <w:sz w:val="23"/>
                <w:szCs w:val="23"/>
              </w:rPr>
              <w:t>.</w:t>
            </w:r>
          </w:p>
        </w:tc>
      </w:tr>
      <w:tr w:rsidR="009E6058" w14:paraId="5C86F4CF" w14:textId="77777777" w:rsidTr="00F00293">
        <w:tc>
          <w:tcPr>
            <w:tcW w:w="562" w:type="dxa"/>
          </w:tcPr>
          <w:p w14:paraId="0E133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12B8F475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Организация информационно-аналитической работы в посольстве. Особенности информационно-аналитической работы в дипломатическом представительстве.</w:t>
            </w:r>
          </w:p>
        </w:tc>
      </w:tr>
      <w:tr w:rsidR="009E6058" w14:paraId="788BCBDE" w14:textId="77777777" w:rsidTr="00F00293">
        <w:tc>
          <w:tcPr>
            <w:tcW w:w="562" w:type="dxa"/>
          </w:tcPr>
          <w:p w14:paraId="406A8D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52D2B58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Работа с материалами и представителями средств массовой информации.</w:t>
            </w:r>
          </w:p>
        </w:tc>
      </w:tr>
      <w:tr w:rsidR="009E6058" w14:paraId="54ED6291" w14:textId="77777777" w:rsidTr="00F00293">
        <w:tc>
          <w:tcPr>
            <w:tcW w:w="562" w:type="dxa"/>
          </w:tcPr>
          <w:p w14:paraId="26190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295C4C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политической обстановки.</w:t>
            </w:r>
          </w:p>
        </w:tc>
      </w:tr>
      <w:tr w:rsidR="009E6058" w14:paraId="67509DC4" w14:textId="77777777" w:rsidTr="00F00293">
        <w:tc>
          <w:tcPr>
            <w:tcW w:w="562" w:type="dxa"/>
          </w:tcPr>
          <w:p w14:paraId="31EB34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74A45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Оценивание политической обстановки.</w:t>
            </w:r>
          </w:p>
        </w:tc>
      </w:tr>
      <w:tr w:rsidR="009E6058" w14:paraId="0BEBDDBA" w14:textId="77777777" w:rsidTr="00F00293">
        <w:tc>
          <w:tcPr>
            <w:tcW w:w="562" w:type="dxa"/>
          </w:tcPr>
          <w:p w14:paraId="1AC15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05CFB1FD" w14:textId="77777777" w:rsidR="009E6058" w:rsidRPr="001256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Новые информационно-коммуникационные технологии на службе дипломатии.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637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56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637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564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5643" w14:paraId="5A1C9382" w14:textId="77777777" w:rsidTr="00801458">
        <w:tc>
          <w:tcPr>
            <w:tcW w:w="2336" w:type="dxa"/>
          </w:tcPr>
          <w:p w14:paraId="4C518DAB" w14:textId="77777777" w:rsidR="005D65A5" w:rsidRPr="001256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56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56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56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5643" w14:paraId="07658034" w14:textId="77777777" w:rsidTr="00801458">
        <w:tc>
          <w:tcPr>
            <w:tcW w:w="2336" w:type="dxa"/>
          </w:tcPr>
          <w:p w14:paraId="1553D698" w14:textId="78F29BFB" w:rsidR="005D65A5" w:rsidRPr="001256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125643" w14:paraId="4DAC7B78" w14:textId="77777777" w:rsidTr="00801458">
        <w:tc>
          <w:tcPr>
            <w:tcW w:w="2336" w:type="dxa"/>
          </w:tcPr>
          <w:p w14:paraId="72A5DF7D" w14:textId="77777777" w:rsidR="005D65A5" w:rsidRPr="001256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7BC415" w14:textId="77777777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71E3545" w14:textId="77777777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EE512A" w14:textId="77777777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125643" w14:paraId="2D0B0E4C" w14:textId="77777777" w:rsidTr="00801458">
        <w:tc>
          <w:tcPr>
            <w:tcW w:w="2336" w:type="dxa"/>
          </w:tcPr>
          <w:p w14:paraId="6D0981CF" w14:textId="77777777" w:rsidR="005D65A5" w:rsidRPr="001256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C5CC86" w14:textId="77777777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4400ED" w14:textId="77777777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E4728B" w14:textId="77777777" w:rsidR="005D65A5" w:rsidRPr="00125643" w:rsidRDefault="007478E0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2564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564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637378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71A1E6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5643" w14:paraId="535D1363" w14:textId="77777777" w:rsidTr="00125643">
        <w:tc>
          <w:tcPr>
            <w:tcW w:w="562" w:type="dxa"/>
          </w:tcPr>
          <w:p w14:paraId="42564363" w14:textId="77777777" w:rsidR="00125643" w:rsidRDefault="001256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640D40" w14:textId="77777777" w:rsidR="00125643" w:rsidRDefault="001256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0C4867" w14:textId="77777777" w:rsidR="00125643" w:rsidRPr="00125643" w:rsidRDefault="0012564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564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637379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2564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5643" w14:paraId="0267C479" w14:textId="77777777" w:rsidTr="00801458">
        <w:tc>
          <w:tcPr>
            <w:tcW w:w="2500" w:type="pct"/>
          </w:tcPr>
          <w:p w14:paraId="37F699C9" w14:textId="77777777" w:rsidR="00B8237E" w:rsidRPr="001256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56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5643" w14:paraId="3F240151" w14:textId="77777777" w:rsidTr="00801458">
        <w:tc>
          <w:tcPr>
            <w:tcW w:w="2500" w:type="pct"/>
          </w:tcPr>
          <w:p w14:paraId="61E91592" w14:textId="61A0874C" w:rsidR="00B8237E" w:rsidRPr="00125643" w:rsidRDefault="00B8237E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25643" w:rsidRDefault="005C548A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25643" w14:paraId="3F57EA1C" w14:textId="77777777" w:rsidTr="00801458">
        <w:tc>
          <w:tcPr>
            <w:tcW w:w="2500" w:type="pct"/>
          </w:tcPr>
          <w:p w14:paraId="1C303E3F" w14:textId="77777777" w:rsidR="00B8237E" w:rsidRPr="001256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1D0B90D" w14:textId="77777777" w:rsidR="00B8237E" w:rsidRPr="00125643" w:rsidRDefault="005C548A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25643" w14:paraId="58F22C3E" w14:textId="77777777" w:rsidTr="00801458">
        <w:tc>
          <w:tcPr>
            <w:tcW w:w="2500" w:type="pct"/>
          </w:tcPr>
          <w:p w14:paraId="2ABD0B78" w14:textId="77777777" w:rsidR="00B8237E" w:rsidRPr="001256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16DB62A" w14:textId="77777777" w:rsidR="00B8237E" w:rsidRPr="00125643" w:rsidRDefault="005C548A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25643" w14:paraId="6303853E" w14:textId="77777777" w:rsidTr="00801458">
        <w:tc>
          <w:tcPr>
            <w:tcW w:w="2500" w:type="pct"/>
          </w:tcPr>
          <w:p w14:paraId="5D982F32" w14:textId="77777777" w:rsidR="00B8237E" w:rsidRPr="001256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5787DA" w14:textId="77777777" w:rsidR="00B8237E" w:rsidRPr="00125643" w:rsidRDefault="005C548A" w:rsidP="00801458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2564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637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76886" w14:textId="77777777" w:rsidR="00AD1644" w:rsidRDefault="00AD1644" w:rsidP="00315CA6">
      <w:pPr>
        <w:spacing w:after="0" w:line="240" w:lineRule="auto"/>
      </w:pPr>
      <w:r>
        <w:separator/>
      </w:r>
    </w:p>
  </w:endnote>
  <w:endnote w:type="continuationSeparator" w:id="0">
    <w:p w14:paraId="1EA4BBCB" w14:textId="77777777" w:rsidR="00AD1644" w:rsidRDefault="00AD16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59F840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9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9127B" w14:textId="77777777" w:rsidR="00AD1644" w:rsidRDefault="00AD1644" w:rsidP="00315CA6">
      <w:pPr>
        <w:spacing w:after="0" w:line="240" w:lineRule="auto"/>
      </w:pPr>
      <w:r>
        <w:separator/>
      </w:r>
    </w:p>
  </w:footnote>
  <w:footnote w:type="continuationSeparator" w:id="0">
    <w:p w14:paraId="14B5E4E7" w14:textId="77777777" w:rsidR="00AD1644" w:rsidRDefault="00AD16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64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02E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644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9AE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product/10385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ye-ekonomicheskie-organizacii-41306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2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B4228-A4DB-4788-8FB0-B41031A7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5292</Words>
  <Characters>30170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